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D909" w14:textId="17A21895" w:rsidR="005562EF" w:rsidRDefault="007C1AFF" w:rsidP="005562EF">
      <w:p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drawing>
          <wp:inline distT="0" distB="0" distL="0" distR="0" wp14:anchorId="4095C1B4" wp14:editId="23E4D74F">
            <wp:extent cx="571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YA Logo No BUDI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804BD" w14:textId="51D94FCC" w:rsidR="005562EF" w:rsidRDefault="005562EF" w:rsidP="005562EF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007A91AB" w14:textId="0C443ACB" w:rsidR="005562EF" w:rsidRDefault="5767B5BC" w:rsidP="5767B5BC">
      <w:pPr>
        <w:shd w:val="clear" w:color="auto" w:fill="FFFFFF" w:themeFill="background1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b/>
          <w:rFonts w:ascii="Segoe UI" w:hAnsi="Segoe UI"/>
        </w:rPr>
        <w:t xml:space="preserve">Puesto:</w:t>
      </w:r>
      <w:r>
        <w:rPr>
          <w:sz w:val="24"/>
          <w:rFonts w:ascii="Segoe UI" w:hAnsi="Segoe UI"/>
        </w:rPr>
        <w:t xml:space="preserve"> </w:t>
      </w:r>
      <w:r>
        <w:rPr>
          <w:sz w:val="24"/>
          <w:rFonts w:ascii="Segoe UI" w:hAnsi="Segoe UI"/>
        </w:rPr>
        <w:t xml:space="preserve">Joven defensor</w:t>
      </w:r>
    </w:p>
    <w:p w14:paraId="5B1F5064" w14:textId="701B2B78" w:rsidR="008802E0" w:rsidRDefault="008802E0" w:rsidP="008802E0">
      <w:pPr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b/>
          <w:rFonts w:ascii="Segoe UI" w:hAnsi="Segoe UI"/>
        </w:rPr>
        <w:t xml:space="preserve">Tipo de trabajo:</w:t>
      </w:r>
      <w:r>
        <w:rPr>
          <w:sz w:val="24"/>
          <w:b/>
          <w:rFonts w:ascii="Segoe UI" w:hAnsi="Segoe UI"/>
        </w:rPr>
        <w:t xml:space="preserve"> </w:t>
      </w:r>
      <w:r>
        <w:rPr>
          <w:sz w:val="24"/>
          <w:rFonts w:ascii="Segoe UI" w:hAnsi="Segoe UI"/>
        </w:rPr>
        <w:t xml:space="preserve">Pasantía (no remunerada)</w:t>
      </w:r>
    </w:p>
    <w:p w14:paraId="7932F9C6" w14:textId="77777777" w:rsidR="005562EF" w:rsidRDefault="005562EF" w:rsidP="005562EF">
      <w:p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b/>
          <w:rFonts w:ascii="Segoe UI" w:hAnsi="Segoe UI"/>
        </w:rPr>
        <w:t xml:space="preserve">Organización:</w:t>
      </w:r>
      <w:r>
        <w:rPr>
          <w:sz w:val="24"/>
          <w:rFonts w:ascii="Segoe UI" w:hAnsi="Segoe UI"/>
        </w:rPr>
        <w:t xml:space="preserve"> </w:t>
      </w:r>
      <w:r>
        <w:rPr>
          <w:sz w:val="24"/>
          <w:rFonts w:ascii="Segoe UI" w:hAnsi="Segoe UI"/>
        </w:rPr>
        <w:t xml:space="preserve">Institute for Public Strategies</w:t>
      </w:r>
    </w:p>
    <w:p w14:paraId="33A52B06" w14:textId="77777777" w:rsidR="005562EF" w:rsidRDefault="005562EF" w:rsidP="005562EF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7215E5AB" w14:textId="23DE90BD" w:rsidR="005E7F8F" w:rsidRPr="00220E0B" w:rsidRDefault="5767B5BC" w:rsidP="5767B5B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="Segoe UI" w:hAnsi="Segoe UI" w:cs="Segoe UI"/>
        </w:rPr>
      </w:pPr>
      <w:r>
        <w:rPr>
          <w:rFonts w:ascii="Segoe UI" w:hAnsi="Segoe UI"/>
        </w:rPr>
        <w:t xml:space="preserve">En IPS, sabemos que los problemas de salud pública pueden afectar de manera desigual a las comunidades más vulnerables de nuestras regiones.</w:t>
      </w:r>
      <w:r>
        <w:rPr>
          <w:rFonts w:ascii="Segoe UI" w:hAnsi="Segoe UI"/>
        </w:rPr>
        <w:t xml:space="preserve"> </w:t>
      </w:r>
      <w:r>
        <w:rPr>
          <w:rFonts w:ascii="Segoe UI" w:hAnsi="Segoe UI"/>
        </w:rPr>
        <w:t xml:space="preserve">Por lo tanto, nos esforzamos por poner en marcha estrategias de prevención para abordar los problemas subyacentes que afectan la salud física y mental.</w:t>
      </w:r>
      <w:r>
        <w:rPr>
          <w:rFonts w:ascii="Segoe UI" w:hAnsi="Segoe UI"/>
        </w:rPr>
        <w:t xml:space="preserve"> </w:t>
      </w:r>
      <w:r>
        <w:rPr>
          <w:rFonts w:ascii="Segoe UI" w:hAnsi="Segoe UI"/>
        </w:rPr>
        <w:t xml:space="preserve">Podemos transformar las comunidades a las que servimos mediante un abordaje polifacético para lograr la equidad que incluya mensajes de salud pública, organización comunitaria y cambio en las políticas y los sistemas.</w:t>
      </w:r>
    </w:p>
    <w:p w14:paraId="4D18BCB8" w14:textId="7CD7ACC2" w:rsidR="005E7F8F" w:rsidRPr="00220E0B" w:rsidRDefault="005E7F8F" w:rsidP="005E7F8F">
      <w:p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Como miembro de nuestro programa Jóvenes Defensores, crearás un cambio duradero en las comunidades mediante la reducción de los daños relacionados con el alcohol y la promoción de prácticas recomendadas que apoyen la salud de la comunidad.</w:t>
      </w:r>
      <w:r>
        <w:rPr>
          <w:sz w:val="24"/>
          <w:rFonts w:ascii="Segoe UI" w:hAnsi="Segoe UI"/>
        </w:rPr>
        <w:t xml:space="preserve"> </w:t>
      </w:r>
      <w:r>
        <w:rPr>
          <w:sz w:val="24"/>
          <w:rFonts w:ascii="Segoe UI" w:hAnsi="Segoe UI"/>
        </w:rPr>
        <w:t xml:space="preserve">El objetivo de la Iniciativa sobre el Consumo Excesivo de Alcohol en Menores (BUDI, por sus siglas en inglés) es abordar los efectos nocivos y de alto riesgo del consumo de alcohol por parte de menores de edad mediante la modificación de las políticas, las prácticas y las normas comunitarias relacionadas con el consumo excesivo de alcohol.</w:t>
      </w:r>
    </w:p>
    <w:p w14:paraId="09DCA598" w14:textId="77777777" w:rsidR="002307A6" w:rsidRDefault="002307A6" w:rsidP="002307A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70C97F53" w14:textId="30A1197D" w:rsidR="002307A6" w:rsidRDefault="5767B5BC" w:rsidP="5767B5BC">
      <w:pPr>
        <w:shd w:val="clear" w:color="auto" w:fill="FFFFFF" w:themeFill="background1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Como joven defensor, puedes participar en las siguientes actividades:</w:t>
      </w:r>
      <w:r>
        <w:rPr>
          <w:sz w:val="24"/>
          <w:rFonts w:ascii="Segoe UI" w:hAnsi="Segoe UI"/>
        </w:rPr>
        <w:t xml:space="preserve"> </w:t>
      </w:r>
    </w:p>
    <w:p w14:paraId="66AE2174" w14:textId="4BC3B714" w:rsidR="00CB44D9" w:rsidRDefault="5767B5BC" w:rsidP="5767B5B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Ayudar a diseñar y hacer presentaciones sobre métodos de prevención del consumo indebido de alcohol.</w:t>
      </w:r>
    </w:p>
    <w:p w14:paraId="5067E5A9" w14:textId="4D83A4D8" w:rsidR="00B369AD" w:rsidRDefault="5767B5BC" w:rsidP="5767B5B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Ayudar a recopilar datos cuantitativos y cualitativos mediante encuestas, evaluaciones de riesgos y evaluaciones encubiertas.</w:t>
      </w:r>
    </w:p>
    <w:p w14:paraId="1E814D42" w14:textId="17E46EE8" w:rsidR="00B369AD" w:rsidRDefault="5767B5BC" w:rsidP="5767B5B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Ayudar en la limpieza de datos para la creación de mapas con un sistema de información geográfica.</w:t>
      </w:r>
    </w:p>
    <w:p w14:paraId="09318E93" w14:textId="1803D2DC" w:rsidR="00B369AD" w:rsidRDefault="5767B5BC" w:rsidP="5767B5B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Asistir en la elaboración y la difusión de mensajes de salud pública mediante la investigación y el diseño de campañas en las redes sociales.</w:t>
      </w:r>
    </w:p>
    <w:p w14:paraId="24A1D72C" w14:textId="6710D534" w:rsidR="00B369AD" w:rsidRDefault="5767B5BC" w:rsidP="5767B5B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Ayudar con la difusión y el manejo de mesas de recursos en eventos de participación comunitaria.</w:t>
      </w:r>
    </w:p>
    <w:p w14:paraId="591ACF53" w14:textId="2AFDDBBF" w:rsidR="5767B5BC" w:rsidRDefault="5767B5BC" w:rsidP="5767B5BC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191D58FE" w14:textId="0B7A4A2E" w:rsidR="00F74ACF" w:rsidRDefault="00154FC5" w:rsidP="00F74ACF">
      <w:p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¿Tienes alguna pregunta?</w:t>
      </w:r>
      <w:r>
        <w:rPr>
          <w:sz w:val="24"/>
          <w:rFonts w:ascii="Segoe UI" w:hAnsi="Segoe UI"/>
        </w:rPr>
        <w:t xml:space="preserve"> </w:t>
      </w:r>
      <w:r>
        <w:rPr>
          <w:sz w:val="24"/>
          <w:rFonts w:ascii="Segoe UI" w:hAnsi="Segoe UI"/>
        </w:rPr>
        <w:t xml:space="preserve">Envíanos un correo electrónico a </w:t>
      </w:r>
      <w:hyperlink w:history="1" r:id="rId6">
        <w:r>
          <w:rPr>
            <w:sz w:val="24"/>
            <w:b/>
            <w:rStyle w:val="Hyperlink"/>
            <w:rFonts w:ascii="Segoe UI" w:hAnsi="Segoe UI"/>
          </w:rPr>
          <w:t xml:space="preserve">youngadvocates@publicstrategies.org</w:t>
        </w:r>
      </w:hyperlink>
    </w:p>
    <w:p w14:paraId="15EBD35B" w14:textId="77777777" w:rsidR="00207BC2" w:rsidRPr="00F74ACF" w:rsidRDefault="00207BC2" w:rsidP="00F74ACF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1317FDB0" w14:textId="26683DA5" w:rsidR="00622A8C" w:rsidRDefault="00622A8C" w:rsidP="005562EF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081198AB" w14:textId="261A94AA" w:rsidR="003878F6" w:rsidRDefault="003878F6" w:rsidP="005562EF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64C60E9B" w14:textId="1D2B29C7" w:rsidR="003878F6" w:rsidRDefault="003878F6" w:rsidP="005562EF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1BEE6620" w14:textId="23D0A142" w:rsidR="003878F6" w:rsidRDefault="003878F6" w:rsidP="5767B5BC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3299D1E4" w14:textId="77777777" w:rsidR="00571028" w:rsidRDefault="00571028" w:rsidP="00CB44D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76D274DC" w14:textId="1559A915" w:rsidR="00CB44D9" w:rsidRDefault="5767B5BC" w:rsidP="5767B5BC">
      <w:pPr>
        <w:shd w:val="clear" w:color="auto" w:fill="FFFFFF" w:themeFill="background1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b/>
          <w:rFonts w:ascii="Segoe UI" w:hAnsi="Segoe UI"/>
        </w:rPr>
        <w:t xml:space="preserve">CUALIFICACIONES REQUERIDAS</w:t>
      </w:r>
    </w:p>
    <w:p w14:paraId="7705E572" w14:textId="7CCE2CA0" w:rsidR="003878F6" w:rsidRPr="005562EF" w:rsidRDefault="5767B5BC" w:rsidP="5767B5B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Ser capaz de trabajar de manera tanto presencial como virtual.</w:t>
      </w:r>
    </w:p>
    <w:p w14:paraId="790DF0EC" w14:textId="012C05D0" w:rsidR="00CB44D9" w:rsidRDefault="00CB44D9" w:rsidP="00CB44D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Habilidades efectivas de comunicación oral y escrita.</w:t>
      </w:r>
    </w:p>
    <w:p w14:paraId="10E7A973" w14:textId="3C04760F" w:rsidR="003878F6" w:rsidRDefault="5767B5BC" w:rsidP="5767B5B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Disponible para trabajar en las regiones central, este o sur de San Diego.</w:t>
      </w:r>
    </w:p>
    <w:p w14:paraId="5B44CA33" w14:textId="7A92FF5D" w:rsidR="00CB44D9" w:rsidRPr="00CB44D9" w:rsidRDefault="00CB44D9" w:rsidP="00CB44D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Capacidad para trabajar de manera independiente y como parte de un equipo.</w:t>
      </w:r>
    </w:p>
    <w:p w14:paraId="5E3BD7AE" w14:textId="06B7C4BB" w:rsidR="005562EF" w:rsidRDefault="00154FC5" w:rsidP="005562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Disponibilidad durante al menos un semestre/cuatrimestre.</w:t>
      </w:r>
    </w:p>
    <w:p w14:paraId="55ACCEA6" w14:textId="4864208A" w:rsidR="00207BC2" w:rsidRDefault="5767B5BC" w:rsidP="5767B5B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Compromiso de 8 horas por semana.</w:t>
      </w:r>
    </w:p>
    <w:p w14:paraId="13B91186" w14:textId="77777777" w:rsidR="005562EF" w:rsidRPr="005562EF" w:rsidRDefault="005562EF" w:rsidP="005562EF">
      <w:p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b/>
          <w:rFonts w:ascii="Segoe UI" w:hAnsi="Segoe UI"/>
        </w:rPr>
        <w:t xml:space="preserve"> </w:t>
      </w:r>
    </w:p>
    <w:p w14:paraId="0F735567" w14:textId="163D8600" w:rsidR="00154FC5" w:rsidRDefault="005562EF" w:rsidP="00154FC5">
      <w:pPr>
        <w:shd w:val="clear" w:color="auto" w:fill="FFFFFF"/>
        <w:spacing w:after="0" w:line="240" w:lineRule="auto"/>
        <w:rPr>
          <w:b/>
          <w:bCs/>
          <w:sz w:val="24"/>
          <w:szCs w:val="24"/>
          <w:rFonts w:ascii="Segoe UI" w:eastAsia="Times New Roman" w:hAnsi="Segoe UI" w:cs="Segoe UI"/>
        </w:rPr>
      </w:pPr>
      <w:r>
        <w:rPr>
          <w:sz w:val="24"/>
          <w:b/>
          <w:rFonts w:ascii="Segoe UI" w:hAnsi="Segoe UI"/>
        </w:rPr>
        <w:t xml:space="preserve">CUALIFICACIONES DESEADAS</w:t>
      </w:r>
    </w:p>
    <w:p w14:paraId="2A9DB5A4" w14:textId="0F7B35A0" w:rsidR="00F74E07" w:rsidRPr="00F74E07" w:rsidRDefault="00F74E07" w:rsidP="00F74E0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Experiencia o conocimientos en salud pública.</w:t>
      </w:r>
    </w:p>
    <w:p w14:paraId="3E48B05E" w14:textId="6725E505" w:rsidR="005562EF" w:rsidRPr="005562EF" w:rsidRDefault="005562EF" w:rsidP="005562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Capacidad para trabajar con poblaciones diversas.</w:t>
      </w:r>
    </w:p>
    <w:p w14:paraId="5574B333" w14:textId="4B443FA7" w:rsidR="005562EF" w:rsidRPr="005562EF" w:rsidRDefault="005562EF" w:rsidP="005562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Habilidad para manejar múltiples tareas.</w:t>
      </w:r>
    </w:p>
    <w:p w14:paraId="790B99E5" w14:textId="144AC1C9" w:rsidR="005562EF" w:rsidRPr="005562EF" w:rsidRDefault="005562EF" w:rsidP="005562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Excelentes habilidades de administración del tiempo.</w:t>
      </w:r>
    </w:p>
    <w:p w14:paraId="4D1BD562" w14:textId="12F906E0" w:rsidR="005562EF" w:rsidRPr="005562EF" w:rsidRDefault="005562EF" w:rsidP="005562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Atención al detalle.</w:t>
      </w:r>
    </w:p>
    <w:p w14:paraId="3FD5FFB8" w14:textId="6272F9F9" w:rsidR="005562EF" w:rsidRDefault="00C37106" w:rsidP="005562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Se presenta de manera profesional.</w:t>
      </w:r>
    </w:p>
    <w:p w14:paraId="62A60D45" w14:textId="14AB687B" w:rsidR="00A72506" w:rsidRPr="005562EF" w:rsidRDefault="00A72506" w:rsidP="005562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rFonts w:ascii="Segoe UI" w:hAnsi="Segoe UI"/>
        </w:rPr>
        <w:t xml:space="preserve">Fluidez en varios idiomas.</w:t>
      </w:r>
    </w:p>
    <w:p w14:paraId="0FC01DFF" w14:textId="77777777" w:rsidR="005562EF" w:rsidRPr="005562EF" w:rsidRDefault="005562EF" w:rsidP="005562EF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584B858B" w14:textId="63787BA1" w:rsidR="00622A8C" w:rsidRPr="00154FC5" w:rsidRDefault="5767B5BC" w:rsidP="00622A8C">
      <w:pPr>
        <w:spacing w:after="0" w:line="240" w:lineRule="auto"/>
        <w:rPr>
          <w:b/>
          <w:bCs/>
          <w:sz w:val="24"/>
          <w:szCs w:val="24"/>
          <w:rFonts w:ascii="Segoe UI" w:eastAsia="Times New Roman" w:hAnsi="Segoe UI" w:cs="Segoe UI"/>
        </w:rPr>
      </w:pPr>
      <w:r>
        <w:rPr>
          <w:sz w:val="24"/>
          <w:b/>
          <w:rFonts w:ascii="Segoe UI" w:hAnsi="Segoe UI"/>
        </w:rPr>
        <w:t xml:space="preserve">Envía tu currículum a: </w:t>
      </w:r>
      <w:hyperlink r:id="rId7">
        <w:r>
          <w:rPr>
            <w:sz w:val="24"/>
            <w:b/>
            <w:rStyle w:val="Hyperlink"/>
            <w:rFonts w:ascii="Segoe UI" w:hAnsi="Segoe UI"/>
          </w:rPr>
          <w:t xml:space="preserve">youngadvocates@publicstrategies.org</w:t>
        </w:r>
      </w:hyperlink>
    </w:p>
    <w:p w14:paraId="644F1164" w14:textId="77777777" w:rsidR="00577D39" w:rsidRDefault="00577D39"/>
    <w:p w14:paraId="485B18BF" w14:textId="77777777" w:rsidR="005562EF" w:rsidRPr="005562EF" w:rsidRDefault="005562EF" w:rsidP="005562EF">
      <w:pPr>
        <w:spacing w:after="0" w:line="480" w:lineRule="auto"/>
        <w:outlineLvl w:val="1"/>
        <w:rPr>
          <w:b/>
          <w:sz w:val="30"/>
          <w:szCs w:val="30"/>
          <w:rFonts w:ascii="Segoe UI" w:eastAsia="Times New Roman" w:hAnsi="Segoe UI" w:cs="Segoe UI"/>
        </w:rPr>
      </w:pPr>
      <w:r>
        <w:rPr>
          <w:sz w:val="30"/>
          <w:b/>
          <w:rFonts w:ascii="Segoe UI" w:hAnsi="Segoe UI"/>
        </w:rPr>
        <w:t xml:space="preserve">Acerca del Institute for Public Strategies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780"/>
      </w:tblGrid>
      <w:tr w:rsidR="005562EF" w:rsidRPr="00BF275E" w14:paraId="49843EC9" w14:textId="77777777" w:rsidTr="005562EF">
        <w:tc>
          <w:tcPr>
            <w:tcW w:w="5755" w:type="dxa"/>
          </w:tcPr>
          <w:p w14:paraId="69D1350B" w14:textId="77777777" w:rsidR="005562EF" w:rsidRPr="005562EF" w:rsidRDefault="005562EF" w:rsidP="005562EF">
            <w:pPr>
              <w:spacing w:line="360" w:lineRule="atLeast"/>
              <w:rPr>
                <w:b/>
                <w:sz w:val="24"/>
                <w:szCs w:val="24"/>
                <w:rFonts w:ascii="Segoe UI" w:eastAsia="Times New Roman" w:hAnsi="Segoe UI" w:cs="Segoe UI"/>
              </w:rPr>
            </w:pPr>
            <w:r>
              <w:rPr>
                <w:sz w:val="24"/>
                <w:b/>
                <w:rFonts w:ascii="Segoe UI" w:hAnsi="Segoe UI"/>
              </w:rPr>
              <w:t xml:space="preserve">Sede central</w:t>
            </w:r>
          </w:p>
          <w:p w14:paraId="1EAB4B3D" w14:textId="33D4CF1B" w:rsidR="00053794" w:rsidRDefault="00B369AD" w:rsidP="005562EF">
            <w:pPr>
              <w:spacing w:line="360" w:lineRule="atLeast"/>
              <w:rPr>
                <w:sz w:val="24"/>
                <w:szCs w:val="24"/>
                <w:rFonts w:ascii="Segoe UI" w:eastAsia="Times New Roman" w:hAnsi="Segoe UI" w:cs="Segoe UI"/>
              </w:rPr>
            </w:pPr>
            <w:r>
              <w:rPr>
                <w:sz w:val="24"/>
                <w:rFonts w:ascii="Segoe UI" w:hAnsi="Segoe UI"/>
              </w:rPr>
              <w:t xml:space="preserve">8885 Rio San Diego Dr. #117</w:t>
            </w:r>
          </w:p>
          <w:p w14:paraId="19ECE926" w14:textId="402676E0" w:rsidR="005562EF" w:rsidRPr="005562EF" w:rsidRDefault="00B369AD" w:rsidP="005562EF">
            <w:pPr>
              <w:spacing w:line="360" w:lineRule="atLeast"/>
              <w:rPr>
                <w:sz w:val="24"/>
                <w:szCs w:val="24"/>
                <w:rFonts w:ascii="Segoe UI" w:eastAsia="Times New Roman" w:hAnsi="Segoe UI" w:cs="Segoe UI"/>
              </w:rPr>
            </w:pPr>
            <w:r>
              <w:rPr>
                <w:sz w:val="24"/>
                <w:rFonts w:ascii="Segoe UI" w:hAnsi="Segoe UI"/>
              </w:rPr>
              <w:t xml:space="preserve">San Diego, CA 92108</w:t>
            </w:r>
          </w:p>
          <w:p w14:paraId="30B91DD7" w14:textId="77777777" w:rsidR="005562EF" w:rsidRPr="005562EF" w:rsidRDefault="005562EF" w:rsidP="005562EF">
            <w:pPr>
              <w:spacing w:line="360" w:lineRule="atLeast"/>
              <w:rPr>
                <w:rFonts w:ascii="Segoe UI" w:eastAsia="Times New Roman" w:hAnsi="Segoe UI" w:cs="Segoe UI"/>
                <w:sz w:val="24"/>
                <w:szCs w:val="24"/>
                <w:lang w:val="es-US"/>
              </w:rPr>
            </w:pPr>
          </w:p>
        </w:tc>
        <w:tc>
          <w:tcPr>
            <w:tcW w:w="3780" w:type="dxa"/>
          </w:tcPr>
          <w:p w14:paraId="48BA7C13" w14:textId="3C450D92" w:rsidR="005562EF" w:rsidRPr="00154FC5" w:rsidRDefault="005562EF" w:rsidP="005562EF">
            <w:pPr>
              <w:spacing w:line="360" w:lineRule="atLeast"/>
              <w:rPr>
                <w:b/>
                <w:sz w:val="24"/>
                <w:szCs w:val="24"/>
                <w:rFonts w:ascii="Segoe UI" w:eastAsia="Times New Roman" w:hAnsi="Segoe UI" w:cs="Segoe UI"/>
              </w:rPr>
            </w:pPr>
            <w:r>
              <w:rPr>
                <w:sz w:val="24"/>
                <w:b/>
                <w:rFonts w:ascii="Segoe UI" w:hAnsi="Segoe UI"/>
              </w:rPr>
              <w:t xml:space="preserve">Sitios web</w:t>
            </w:r>
          </w:p>
          <w:p w14:paraId="3536BCDF" w14:textId="1DC52284" w:rsidR="005562EF" w:rsidRPr="00154FC5" w:rsidRDefault="0005418E" w:rsidP="005562EF">
            <w:pPr>
              <w:spacing w:line="360" w:lineRule="atLeast"/>
              <w:rPr>
                <w:color w:val="1569E0"/>
                <w:sz w:val="24"/>
                <w:szCs w:val="24"/>
                <w:u w:val="single"/>
                <w:rFonts w:ascii="Segoe UI" w:eastAsia="Times New Roman" w:hAnsi="Segoe UI" w:cs="Segoe UI"/>
              </w:rPr>
            </w:pPr>
            <w:hyperlink w:tooltip="publicstrategies.org" w:history="1" w:tgtFrame="_blank" r:id="rId8">
              <w:r>
                <w:rPr>
                  <w:sz w:val="24"/>
                  <w:u w:val="single"/>
                  <w:color w:val="1569E0"/>
                  <w:rFonts w:ascii="Segoe UI" w:hAnsi="Segoe UI"/>
                </w:rPr>
                <w:t xml:space="preserve">publicstrategies.org</w:t>
              </w:r>
            </w:hyperlink>
          </w:p>
          <w:p w14:paraId="2EC9DA60" w14:textId="5A330421" w:rsidR="00F87C2B" w:rsidRPr="00154FC5" w:rsidRDefault="0005418E" w:rsidP="005562EF">
            <w:pPr>
              <w:spacing w:line="360" w:lineRule="atLeast"/>
              <w:rPr>
                <w:sz w:val="24"/>
                <w:szCs w:val="24"/>
                <w:rFonts w:ascii="Segoe UI" w:eastAsia="Times New Roman" w:hAnsi="Segoe UI" w:cs="Segoe UI"/>
              </w:rPr>
            </w:pPr>
            <w:hyperlink w:history="1" r:id="rId9">
              <w:r>
                <w:rPr>
                  <w:sz w:val="24"/>
                  <w:rStyle w:val="Hyperlink"/>
                  <w:rFonts w:ascii="Segoe UI" w:hAnsi="Segoe UI"/>
                </w:rPr>
                <w:t xml:space="preserve">https://budisd.org/</w:t>
              </w:r>
            </w:hyperlink>
          </w:p>
          <w:p w14:paraId="0FF873EF" w14:textId="77777777" w:rsidR="005562EF" w:rsidRPr="00154FC5" w:rsidRDefault="005562EF" w:rsidP="005562EF">
            <w:pPr>
              <w:spacing w:line="360" w:lineRule="atLeast"/>
              <w:rPr>
                <w:rFonts w:ascii="Segoe UI" w:eastAsia="Times New Roman" w:hAnsi="Segoe UI" w:cs="Segoe UI"/>
                <w:sz w:val="24"/>
                <w:szCs w:val="24"/>
                <w:lang w:val="es-US"/>
              </w:rPr>
            </w:pPr>
          </w:p>
        </w:tc>
      </w:tr>
    </w:tbl>
    <w:p w14:paraId="7169903D" w14:textId="77777777" w:rsidR="00207BC2" w:rsidRPr="00D14042" w:rsidRDefault="00207BC2" w:rsidP="00207BC2">
      <w:pPr>
        <w:spacing w:line="360" w:lineRule="atLeast"/>
        <w:rPr>
          <w:sz w:val="24"/>
          <w:szCs w:val="24"/>
          <w:rFonts w:ascii="Segoe UI" w:eastAsia="Times New Roman" w:hAnsi="Segoe UI" w:cs="Segoe UI"/>
        </w:rPr>
      </w:pPr>
      <w:r>
        <w:rPr>
          <w:sz w:val="24"/>
          <w:b/>
          <w:rFonts w:ascii="Segoe UI" w:hAnsi="Segoe UI"/>
        </w:rPr>
        <w:t xml:space="preserve">Misión del IPS</w:t>
      </w:r>
      <w:r>
        <w:rPr>
          <w:sz w:val="24"/>
          <w:rFonts w:ascii="Segoe UI" w:hAnsi="Segoe UI"/>
        </w:rPr>
        <w:t xml:space="preserve">:</w:t>
      </w:r>
      <w:r>
        <w:rPr>
          <w:sz w:val="24"/>
          <w:rFonts w:ascii="Segoe UI" w:hAnsi="Segoe UI"/>
        </w:rPr>
        <w:t xml:space="preserve"> </w:t>
      </w:r>
      <w:r>
        <w:rPr>
          <w:sz w:val="24"/>
          <w:i/>
          <w:rFonts w:ascii="Segoe UI" w:hAnsi="Segoe UI"/>
        </w:rPr>
        <w:t xml:space="preserve">Trabajamos junto a las comunidades para consolidar poder, desafiar sistemas de inequidad, proteger la salud y mejorar la calidad de vida.</w:t>
      </w:r>
      <w:r>
        <w:rPr>
          <w:sz w:val="24"/>
          <w:i/>
          <w:rFonts w:ascii="Segoe UI" w:hAnsi="Segoe UI"/>
        </w:rPr>
        <w:t xml:space="preserve"> </w:t>
      </w:r>
      <w:r>
        <w:rPr>
          <w:sz w:val="24"/>
          <w:i/>
          <w:rFonts w:ascii="Segoe UI" w:hAnsi="Segoe UI"/>
        </w:rPr>
        <w:t xml:space="preserve">IPS es un "socio para el cambio".</w:t>
      </w:r>
      <w:r>
        <w:rPr>
          <w:sz w:val="24"/>
          <w:i/>
          <w:rFonts w:ascii="Segoe UI" w:hAnsi="Segoe UI"/>
        </w:rPr>
        <w:t xml:space="preserve"> </w:t>
      </w:r>
      <w:r>
        <w:rPr>
          <w:sz w:val="24"/>
          <w:i/>
          <w:rFonts w:ascii="Segoe UI" w:hAnsi="Segoe UI"/>
        </w:rPr>
        <w:t xml:space="preserve">Trabajamos junto a las comunidades para construir eficacia colectiva, capital social y voluntad política con el fin de promover entornos sociales, económicos, culturales, políticos y físicos saludables.</w:t>
      </w:r>
      <w:r>
        <w:rPr>
          <w:sz w:val="24"/>
          <w:i/>
          <w:rFonts w:ascii="Segoe UI" w:hAnsi="Segoe UI"/>
        </w:rPr>
        <w:t xml:space="preserve"> </w:t>
      </w:r>
      <w:r>
        <w:rPr>
          <w:sz w:val="24"/>
          <w:i/>
          <w:rFonts w:ascii="Segoe UI" w:hAnsi="Segoe UI"/>
        </w:rPr>
        <w:t xml:space="preserve">Nuestra experiencia confirma que el cambio duradero empieza con quienes no creían tener voz.</w:t>
      </w:r>
      <w:r>
        <w:rPr>
          <w:sz w:val="24"/>
          <w:rFonts w:ascii="Segoe UI" w:hAnsi="Segoe UI"/>
        </w:rPr>
        <w:t xml:space="preserve"> </w:t>
      </w:r>
    </w:p>
    <w:p w14:paraId="79CF7196" w14:textId="77777777" w:rsidR="005562EF" w:rsidRDefault="005562EF"/>
    <w:sectPr w:rsidR="005562EF" w:rsidSect="0065743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6166F" w16cex:dateUtc="2021-11-22T21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F385C"/>
    <w:multiLevelType w:val="hybridMultilevel"/>
    <w:tmpl w:val="DA3E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7763"/>
    <w:multiLevelType w:val="hybridMultilevel"/>
    <w:tmpl w:val="A038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958DD"/>
    <w:multiLevelType w:val="hybridMultilevel"/>
    <w:tmpl w:val="A1A833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5A6B09"/>
    <w:multiLevelType w:val="hybridMultilevel"/>
    <w:tmpl w:val="11A0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00002"/>
    <w:multiLevelType w:val="hybridMultilevel"/>
    <w:tmpl w:val="1C0E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F5337"/>
    <w:multiLevelType w:val="hybridMultilevel"/>
    <w:tmpl w:val="5FFC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EF"/>
    <w:rsid w:val="000306CA"/>
    <w:rsid w:val="00047375"/>
    <w:rsid w:val="00053794"/>
    <w:rsid w:val="0005418E"/>
    <w:rsid w:val="000C7D3C"/>
    <w:rsid w:val="000D5FDD"/>
    <w:rsid w:val="00127EAC"/>
    <w:rsid w:val="00154FC5"/>
    <w:rsid w:val="00182762"/>
    <w:rsid w:val="001E0E3D"/>
    <w:rsid w:val="001E3AB9"/>
    <w:rsid w:val="00204C3C"/>
    <w:rsid w:val="00207BC2"/>
    <w:rsid w:val="0022666A"/>
    <w:rsid w:val="002307A6"/>
    <w:rsid w:val="00291329"/>
    <w:rsid w:val="00307D35"/>
    <w:rsid w:val="00371EA2"/>
    <w:rsid w:val="003878F6"/>
    <w:rsid w:val="00400B57"/>
    <w:rsid w:val="004A1A89"/>
    <w:rsid w:val="004B4637"/>
    <w:rsid w:val="00514C3F"/>
    <w:rsid w:val="00550409"/>
    <w:rsid w:val="005562EF"/>
    <w:rsid w:val="005616A9"/>
    <w:rsid w:val="005662E6"/>
    <w:rsid w:val="00571028"/>
    <w:rsid w:val="00577D39"/>
    <w:rsid w:val="005A1C80"/>
    <w:rsid w:val="005A4A21"/>
    <w:rsid w:val="005C56D3"/>
    <w:rsid w:val="005D0F84"/>
    <w:rsid w:val="005E7F8F"/>
    <w:rsid w:val="005F41D7"/>
    <w:rsid w:val="00617BCF"/>
    <w:rsid w:val="00622A8C"/>
    <w:rsid w:val="00655D1B"/>
    <w:rsid w:val="0065743F"/>
    <w:rsid w:val="006D712B"/>
    <w:rsid w:val="007679C6"/>
    <w:rsid w:val="007C1AFF"/>
    <w:rsid w:val="0084162F"/>
    <w:rsid w:val="00850EE7"/>
    <w:rsid w:val="008802E0"/>
    <w:rsid w:val="008931C7"/>
    <w:rsid w:val="008F099C"/>
    <w:rsid w:val="00982BBB"/>
    <w:rsid w:val="009E08BF"/>
    <w:rsid w:val="009E422D"/>
    <w:rsid w:val="009F55AB"/>
    <w:rsid w:val="00A72506"/>
    <w:rsid w:val="00B369AD"/>
    <w:rsid w:val="00BA26D9"/>
    <w:rsid w:val="00BF275E"/>
    <w:rsid w:val="00C34577"/>
    <w:rsid w:val="00C37106"/>
    <w:rsid w:val="00CB44D9"/>
    <w:rsid w:val="00D00DB4"/>
    <w:rsid w:val="00DA1D7E"/>
    <w:rsid w:val="00DD2ECC"/>
    <w:rsid w:val="00E837CE"/>
    <w:rsid w:val="00E91B41"/>
    <w:rsid w:val="00F10737"/>
    <w:rsid w:val="00F260DC"/>
    <w:rsid w:val="00F341DB"/>
    <w:rsid w:val="00F74ACF"/>
    <w:rsid w:val="00F74E07"/>
    <w:rsid w:val="00F87C2B"/>
    <w:rsid w:val="46F41CE0"/>
    <w:rsid w:val="5767B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3A343"/>
  <w15:chartTrackingRefBased/>
  <w15:docId w15:val="{12972119-ECE3-47FC-BBE1-8A02920A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2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62EF"/>
    <w:pPr>
      <w:ind w:left="720"/>
      <w:contextualSpacing/>
    </w:pPr>
  </w:style>
  <w:style w:type="table" w:styleId="TableGrid">
    <w:name w:val="Table Grid"/>
    <w:basedOn w:val="TableNormal"/>
    <w:uiPriority w:val="39"/>
    <w:rsid w:val="0055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82B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5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F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01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4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2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publicstrategies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ngadvocates@publicstrategies.org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hyperlink" Target="mailto:youngadvocates@publicstrategie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dis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2606</Characters>
  <Application>Microsoft Office Word</Application>
  <DocSecurity>0</DocSecurity>
  <Lines>78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Hernandez</dc:creator>
  <cp:keywords/>
  <dc:description/>
  <cp:lastModifiedBy>Hannah Cordeiro</cp:lastModifiedBy>
  <cp:revision>2</cp:revision>
  <dcterms:created xsi:type="dcterms:W3CDTF">2024-09-11T17:04:00Z</dcterms:created>
  <dcterms:modified xsi:type="dcterms:W3CDTF">2024-09-11T17:04:00Z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c64069c93810ca2993133a4d762a241231ba66e247e7e4fc383c4b48d4ce446b</vt:lpwstr>
  </property>
</Properties>
</file>